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吉林省吉高服务区管理有限公司扶余东加油加气站职业病危害预评价</w:t>
      </w:r>
      <w:r>
        <w:rPr>
          <w:rFonts w:ascii="Times New Roman" w:hAnsi="Times New Roman" w:eastAsia="宋体" w:cs="Times New Roman"/>
          <w:b/>
          <w:bCs/>
          <w:sz w:val="30"/>
          <w:szCs w:val="30"/>
        </w:rPr>
        <w:t>信息公开表</w:t>
      </w:r>
    </w:p>
    <w:tbl>
      <w:tblPr>
        <w:tblStyle w:val="3"/>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3676"/>
        <w:gridCol w:w="1622"/>
        <w:gridCol w:w="1670"/>
      </w:tblGrid>
      <w:tr>
        <w:trPr>
          <w:trHeight w:val="454" w:hRule="atLeast"/>
          <w:jc w:val="center"/>
        </w:trPr>
        <w:tc>
          <w:tcPr>
            <w:tcW w:w="1159"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用人单位名称</w:t>
            </w:r>
          </w:p>
        </w:tc>
        <w:tc>
          <w:tcPr>
            <w:tcW w:w="3840" w:type="pct"/>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吉林省吉高服务区管理有限公司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2"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地址</w:t>
            </w:r>
          </w:p>
        </w:tc>
        <w:tc>
          <w:tcPr>
            <w:tcW w:w="36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u w:val="single"/>
                <w:lang w:val="en-US" w:eastAsia="zh-CN"/>
              </w:rPr>
              <w:t xml:space="preserve">  吉林</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省（自治区、直辖市）</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u w:val="single"/>
                <w:lang w:val="en-US" w:eastAsia="zh-CN"/>
              </w:rPr>
              <w:t xml:space="preserve">  扶余  </w:t>
            </w:r>
            <w:r>
              <w:rPr>
                <w:rFonts w:hint="eastAsia" w:ascii="Times New Roman" w:hAnsi="Times New Roman" w:eastAsia="宋体" w:cs="Times New Roman"/>
                <w:sz w:val="24"/>
              </w:rPr>
              <w:t>市（地、州）</w:t>
            </w:r>
            <w:r>
              <w:rPr>
                <w:rFonts w:hint="eastAsia" w:ascii="Times New Roman" w:hAnsi="Times New Roman" w:eastAsia="宋体" w:cs="Times New Roman"/>
                <w:sz w:val="24"/>
                <w:u w:val="single"/>
                <w:lang w:val="en-US" w:eastAsia="zh-CN"/>
              </w:rPr>
              <w:t xml:space="preserve">  扶余   </w:t>
            </w:r>
            <w:r>
              <w:rPr>
                <w:rFonts w:hint="eastAsia" w:ascii="Times New Roman" w:hAnsi="Times New Roman" w:eastAsia="宋体" w:cs="Times New Roman"/>
                <w:sz w:val="24"/>
              </w:rPr>
              <w:t xml:space="preserve"> 县（市、区）</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u w:val="single"/>
                <w:lang w:val="en-US" w:eastAsia="zh-CN"/>
              </w:rPr>
              <w:t xml:space="preserve">   蔡家沟</w:t>
            </w:r>
            <w:bookmarkStart w:id="0" w:name="_GoBack"/>
            <w:bookmarkEnd w:id="0"/>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乡（镇、街道）/</w:t>
            </w:r>
          </w:p>
        </w:tc>
        <w:tc>
          <w:tcPr>
            <w:tcW w:w="16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166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王怀欧</w:t>
            </w:r>
          </w:p>
        </w:tc>
      </w:tr>
      <w:tr>
        <w:tblPrEx>
          <w:tblCellMar>
            <w:top w:w="0" w:type="dxa"/>
            <w:left w:w="108" w:type="dxa"/>
            <w:bottom w:w="0" w:type="dxa"/>
            <w:right w:w="108" w:type="dxa"/>
          </w:tblCellMar>
        </w:tblPrEx>
        <w:trPr>
          <w:trHeight w:val="454" w:hRule="atLeast"/>
          <w:jc w:val="center"/>
        </w:trPr>
        <w:tc>
          <w:tcPr>
            <w:tcW w:w="1159"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调查时间</w:t>
            </w:r>
          </w:p>
        </w:tc>
        <w:tc>
          <w:tcPr>
            <w:tcW w:w="3840"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2023.6.13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ascii="Times New Roman" w:hAnsi="Times New Roman" w:eastAsia="宋体" w:cs="Times New Roman"/>
                <w:sz w:val="24"/>
              </w:rPr>
            </w:pPr>
            <w:r>
              <w:rPr>
                <w:rFonts w:ascii="Times New Roman" w:hAnsi="Times New Roman" w:eastAsia="宋体" w:cs="Times New Roman"/>
                <w:sz w:val="24"/>
              </w:rPr>
              <w:t>项目组人员名单</w:t>
            </w:r>
          </w:p>
        </w:tc>
      </w:tr>
      <w:tr>
        <w:tblPrEx>
          <w:tblCellMar>
            <w:top w:w="0" w:type="dxa"/>
            <w:left w:w="108" w:type="dxa"/>
            <w:bottom w:w="0" w:type="dxa"/>
            <w:right w:w="108" w:type="dxa"/>
          </w:tblCellMar>
        </w:tblPrEx>
        <w:trPr>
          <w:trHeight w:val="454" w:hRule="atLeast"/>
          <w:jc w:val="center"/>
        </w:trPr>
        <w:tc>
          <w:tcPr>
            <w:tcW w:w="1159"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现场调查</w:t>
            </w:r>
          </w:p>
        </w:tc>
        <w:tc>
          <w:tcPr>
            <w:tcW w:w="3840"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9"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现场采样/检测</w:t>
            </w:r>
          </w:p>
        </w:tc>
        <w:tc>
          <w:tcPr>
            <w:tcW w:w="3840"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金成、邢淑雪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9"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评价</w:t>
            </w:r>
          </w:p>
        </w:tc>
        <w:tc>
          <w:tcPr>
            <w:tcW w:w="3840" w:type="pct"/>
            <w:gridSpan w:val="3"/>
            <w:vAlign w:val="center"/>
          </w:tcPr>
          <w:p>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1159" w:type="pct"/>
            <w:vAlign w:val="center"/>
          </w:tcPr>
          <w:p>
            <w:pPr>
              <w:jc w:val="center"/>
              <w:rPr>
                <w:rFonts w:ascii="宋体" w:hAnsi="宋体" w:eastAsia="宋体" w:cs="宋体"/>
                <w:sz w:val="24"/>
              </w:rPr>
            </w:pPr>
            <w:r>
              <w:rPr>
                <w:rFonts w:hint="eastAsia" w:ascii="宋体" w:hAnsi="宋体" w:eastAsia="宋体" w:cs="宋体"/>
                <w:sz w:val="24"/>
              </w:rPr>
              <w:t>用人单位陪同人及现场调查证明</w:t>
            </w:r>
          </w:p>
        </w:tc>
        <w:tc>
          <w:tcPr>
            <w:tcW w:w="3840" w:type="pct"/>
            <w:gridSpan w:val="3"/>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3644900" cy="5171440"/>
                  <wp:effectExtent l="0" t="0" r="12700" b="10160"/>
                  <wp:docPr id="1" name="图片 1" descr="C:\Users\Administrator\Desktop\Untitled_08092023_012141_页面_1.jpgUntitled_08092023_012141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Untitled_08092023_012141_页面_1.jpgUntitled_08092023_012141_页面_1"/>
                          <pic:cNvPicPr>
                            <a:picLocks noChangeAspect="1"/>
                          </pic:cNvPicPr>
                        </pic:nvPicPr>
                        <pic:blipFill>
                          <a:blip r:embed="rId4"/>
                          <a:srcRect/>
                          <a:stretch>
                            <a:fillRect/>
                          </a:stretch>
                        </pic:blipFill>
                        <pic:spPr>
                          <a:xfrm>
                            <a:off x="0" y="0"/>
                            <a:ext cx="3644900" cy="5171440"/>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31" w:hRule="atLeast"/>
          <w:jc w:val="center"/>
        </w:trPr>
        <w:tc>
          <w:tcPr>
            <w:tcW w:w="1159" w:type="pct"/>
            <w:vAlign w:val="center"/>
          </w:tcPr>
          <w:p>
            <w:pPr>
              <w:jc w:val="center"/>
              <w:rPr>
                <w:rFonts w:ascii="宋体" w:hAnsi="宋体" w:eastAsia="宋体" w:cs="宋体"/>
                <w:sz w:val="24"/>
              </w:rPr>
            </w:pPr>
            <w:r>
              <w:rPr>
                <w:rFonts w:hint="eastAsia" w:ascii="宋体" w:hAnsi="宋体" w:eastAsia="宋体" w:cs="宋体"/>
                <w:sz w:val="24"/>
              </w:rPr>
              <w:t>现场采样及现场检测图像影像</w:t>
            </w:r>
          </w:p>
        </w:tc>
        <w:tc>
          <w:tcPr>
            <w:tcW w:w="3840" w:type="pct"/>
            <w:gridSpan w:val="3"/>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4284980" cy="3684905"/>
                  <wp:effectExtent l="0" t="0" r="1270" b="10795"/>
                  <wp:docPr id="2" name="图片 2" descr="528b5daf7237069af7b4f74e565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8b5daf7237069af7b4f74e5653809"/>
                          <pic:cNvPicPr>
                            <a:picLocks noChangeAspect="1"/>
                          </pic:cNvPicPr>
                        </pic:nvPicPr>
                        <pic:blipFill>
                          <a:blip r:embed="rId5"/>
                          <a:stretch>
                            <a:fillRect/>
                          </a:stretch>
                        </pic:blipFill>
                        <pic:spPr>
                          <a:xfrm>
                            <a:off x="0" y="0"/>
                            <a:ext cx="4284980" cy="3684905"/>
                          </a:xfrm>
                          <a:prstGeom prst="rect">
                            <a:avLst/>
                          </a:prstGeom>
                        </pic:spPr>
                      </pic:pic>
                    </a:graphicData>
                  </a:graphic>
                </wp:inline>
              </w:drawing>
            </w:r>
          </w:p>
        </w:tc>
      </w:tr>
    </w:tbl>
    <w:p>
      <w:pPr>
        <w:rPr>
          <w:rFonts w:ascii="Times New Roman" w:hAnsi="Times New Roman" w:eastAsia="宋体" w:cs="Times New Roman"/>
          <w:b/>
          <w:bCs/>
          <w:sz w:val="30"/>
          <w:szCs w:val="30"/>
        </w:rPr>
      </w:pPr>
    </w:p>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37E5F"/>
    <w:rsid w:val="136303A3"/>
    <w:rsid w:val="5C73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2023-08-02T01:21:00Z</dcterms:created>
  <dc:creator>执拗”</dc:creator>
  <cp:lastModifiedBy>执拗”</cp:lastModifiedBy>
  <dcterms:modified xsi:type="dcterms:W3CDTF">2023-08-09T05:38:39Z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