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8700F">
      <w:pPr>
        <w:jc w:val="center"/>
        <w:rPr>
          <w:rFonts w:hint="eastAsia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中央储备粮柳河直属库有限公司圣水分公司职业病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危害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因素检测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信息公开表</w:t>
      </w:r>
    </w:p>
    <w:tbl>
      <w:tblPr>
        <w:tblStyle w:val="4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677"/>
        <w:gridCol w:w="1624"/>
        <w:gridCol w:w="1666"/>
      </w:tblGrid>
      <w:tr w14:paraId="5A82833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 w14:paraId="3E73343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用人单位名称</w:t>
            </w:r>
          </w:p>
        </w:tc>
        <w:tc>
          <w:tcPr>
            <w:tcW w:w="3839" w:type="pct"/>
            <w:gridSpan w:val="3"/>
            <w:vAlign w:val="center"/>
          </w:tcPr>
          <w:p w14:paraId="5B86A264">
            <w:pPr>
              <w:keepNext/>
              <w:jc w:val="center"/>
              <w:outlineLvl w:val="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中央储备粮柳河直属库有限公司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圣水分公司</w:t>
            </w:r>
          </w:p>
        </w:tc>
      </w:tr>
      <w:tr w14:paraId="0222E0F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 w14:paraId="1CA5F6D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2027" w:type="pct"/>
            <w:vAlign w:val="center"/>
          </w:tcPr>
          <w:p w14:paraId="631B4873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吉林省通化市柳河县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圣水镇</w:t>
            </w:r>
          </w:p>
        </w:tc>
        <w:tc>
          <w:tcPr>
            <w:tcW w:w="895" w:type="pct"/>
            <w:vAlign w:val="center"/>
          </w:tcPr>
          <w:p w14:paraId="29EBECD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916" w:type="pct"/>
            <w:vAlign w:val="center"/>
          </w:tcPr>
          <w:p w14:paraId="6C092CE1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何英晓</w:t>
            </w:r>
          </w:p>
        </w:tc>
      </w:tr>
      <w:tr w14:paraId="7E3F151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 w14:paraId="7BC79C7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3839" w:type="pct"/>
            <w:gridSpan w:val="3"/>
            <w:vAlign w:val="center"/>
          </w:tcPr>
          <w:p w14:paraId="02D05172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2024/8/20至2024/8/20</w:t>
            </w:r>
          </w:p>
        </w:tc>
      </w:tr>
      <w:tr w14:paraId="3110AB4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 w14:paraId="3837E1F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 w14:paraId="0DEEF82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 w14:paraId="2A841D8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6967" w:type="dxa"/>
            <w:gridSpan w:val="3"/>
            <w:vAlign w:val="center"/>
          </w:tcPr>
          <w:p w14:paraId="3826FCA5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 金成 刘爽</w:t>
            </w:r>
          </w:p>
        </w:tc>
      </w:tr>
      <w:tr w14:paraId="4981427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 w14:paraId="4E9623D4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6967" w:type="dxa"/>
            <w:gridSpan w:val="3"/>
            <w:vAlign w:val="center"/>
          </w:tcPr>
          <w:p w14:paraId="4CE9A1A9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金成  刘爽</w:t>
            </w:r>
          </w:p>
        </w:tc>
      </w:tr>
      <w:tr w14:paraId="60BD6B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 w14:paraId="2AC649D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6967" w:type="dxa"/>
            <w:gridSpan w:val="3"/>
            <w:vAlign w:val="center"/>
          </w:tcPr>
          <w:p w14:paraId="008FD801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李健</w:t>
            </w:r>
          </w:p>
        </w:tc>
      </w:tr>
      <w:tr w14:paraId="5C8A84E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1160" w:type="pct"/>
            <w:vAlign w:val="center"/>
          </w:tcPr>
          <w:p w14:paraId="277752F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3839" w:type="pct"/>
            <w:gridSpan w:val="3"/>
            <w:vAlign w:val="center"/>
          </w:tcPr>
          <w:p w14:paraId="2D24C31A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drawing>
                <wp:inline distT="0" distB="0" distL="114300" distR="114300">
                  <wp:extent cx="3806190" cy="5225415"/>
                  <wp:effectExtent l="0" t="0" r="3810" b="19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6190" cy="522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D46EC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restart"/>
            <w:vAlign w:val="center"/>
          </w:tcPr>
          <w:p w14:paraId="1C5F424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3839" w:type="pct"/>
            <w:gridSpan w:val="3"/>
            <w:vAlign w:val="center"/>
          </w:tcPr>
          <w:p w14:paraId="5B9AAC03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3717290" cy="4194175"/>
                  <wp:effectExtent l="0" t="0" r="1270" b="12065"/>
                  <wp:docPr id="2" name="图片 2" descr="c3e4567883d38405fd3f63d42e7ff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3e4567883d38405fd3f63d42e7ffe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7290" cy="419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2FE4D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continue"/>
            <w:vAlign w:val="center"/>
          </w:tcPr>
          <w:p w14:paraId="24224F71">
            <w:pPr>
              <w:jc w:val="center"/>
            </w:pPr>
          </w:p>
        </w:tc>
        <w:tc>
          <w:tcPr>
            <w:tcW w:w="3839" w:type="pct"/>
            <w:gridSpan w:val="3"/>
            <w:vAlign w:val="center"/>
          </w:tcPr>
          <w:p w14:paraId="642A41C4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3726815" cy="4204335"/>
                  <wp:effectExtent l="0" t="0" r="6985" b="1905"/>
                  <wp:docPr id="5" name="图片 5" descr="24e4202df4b3a072485714f394990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4e4202df4b3a072485714f394990f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6815" cy="420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5E52E1">
      <w:bookmarkStart w:id="0" w:name="_GoBack"/>
    </w:p>
    <w:bookmarkEnd w:id="0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OTQ2MDcwZGJjMWM5MzI2ZWMyYWY0NjZjNDNkMjYifQ=="/>
  </w:docVars>
  <w:rsids>
    <w:rsidRoot w:val="5C737E5F"/>
    <w:rsid w:val="06561DF4"/>
    <w:rsid w:val="11C94C74"/>
    <w:rsid w:val="13B0468C"/>
    <w:rsid w:val="154A2FFE"/>
    <w:rsid w:val="21310233"/>
    <w:rsid w:val="21747CD2"/>
    <w:rsid w:val="22EB4C10"/>
    <w:rsid w:val="28EA3765"/>
    <w:rsid w:val="2EFD6044"/>
    <w:rsid w:val="3138634D"/>
    <w:rsid w:val="32043BB8"/>
    <w:rsid w:val="33B966AF"/>
    <w:rsid w:val="395835DE"/>
    <w:rsid w:val="48E201EB"/>
    <w:rsid w:val="4A0C339E"/>
    <w:rsid w:val="51FF4AE6"/>
    <w:rsid w:val="5C737E5F"/>
    <w:rsid w:val="5FD32666"/>
    <w:rsid w:val="7B302AEB"/>
    <w:rsid w:val="7C1F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widowControl w:val="0"/>
      <w:ind w:firstLine="420" w:firstLineChars="15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1"/>
    <w:basedOn w:val="3"/>
    <w:autoRedefine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144</Words>
  <Characters>160</Characters>
  <Lines>0</Lines>
  <Paragraphs>0</Paragraphs>
  <TotalTime>0</TotalTime>
  <ScaleCrop>false</ScaleCrop>
  <LinksUpToDate>false</LinksUpToDate>
  <CharactersWithSpaces>166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2023-08-02T01:21:00Z</dcterms:created>
  <dc:creator>执拗”</dc:creator>
  <cp:lastModifiedBy>庭前二三柳</cp:lastModifiedBy>
  <dcterms:modified xsi:type="dcterms:W3CDTF">2024-10-17T00:29:38Z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6D210809123743AE8A30E39CACB0B67A_13</vt:lpwstr>
  </property>
</Properties>
</file>