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吉林吉盟腈纶有限公司职业病危害因素检测</w: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信息公开表</w:t>
      </w:r>
    </w:p>
    <w:tbl>
      <w:tblPr>
        <w:tblStyle w:val="3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3"/>
        <w:gridCol w:w="3676"/>
        <w:gridCol w:w="1622"/>
        <w:gridCol w:w="167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30"/>
                <w:szCs w:val="30"/>
              </w:rPr>
              <w:t>吉林吉盟腈纶有限公司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0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367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u w:val="none"/>
                <w:lang w:val="en-US" w:eastAsia="zh-CN"/>
              </w:rPr>
              <w:t xml:space="preserve">  吉林  省（自治区、直辖市）吉林 市（地、州）九站街516-1号（镇、街道）/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166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u w:val="none"/>
                <w:lang w:val="en-US" w:eastAsia="zh-CN"/>
              </w:rPr>
              <w:t>陈丹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2023.8.6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李健、金成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3632835" cy="5171440"/>
                  <wp:effectExtent l="0" t="0" r="5715" b="10160"/>
                  <wp:docPr id="1" name="图片 1" descr="C:\Users\Administrator\Desktop\c4b6745ad7896c893ece840d43bfe5a.jpgc4b6745ad7896c893ece840d43bfe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strator\Desktop\c4b6745ad7896c893ece840d43bfe5a.jpgc4b6745ad7896c893ece840d43bfe5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835" cy="517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1" w:hRule="atLeast"/>
          <w:jc w:val="center"/>
        </w:trPr>
        <w:tc>
          <w:tcPr>
            <w:tcW w:w="1159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40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3275330" cy="3684905"/>
                  <wp:effectExtent l="0" t="0" r="1270" b="10795"/>
                  <wp:docPr id="2" name="图片 2" descr="D:\工作盘\06-职业卫生\01-项目信息\04-检测\2023年\ZSKJ-ZJC-011-2023吉盟职业病危害检测\02-项目资料\02-现场影像\b5857429b4e53b6212d0ef378791e14.jpgb5857429b4e53b6212d0ef378791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工作盘\06-职业卫生\01-项目信息\04-检测\2023年\ZSKJ-ZJC-011-2023吉盟职业病危害检测\02-项目资料\02-现场影像\b5857429b4e53b6212d0ef378791e14.jpgb5857429b4e53b6212d0ef378791e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30" cy="368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/>
    <w:p/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A054CA"/>
    <w:rsid w:val="0FA0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2023-10-16T02:10:00Z</dcterms:created>
  <dc:creator>执拗”</dc:creator>
  <cp:lastModifiedBy>执拗”</cp:lastModifiedBy>
  <dcterms:modified xsi:type="dcterms:W3CDTF">2023-10-16T02:15:46Z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